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EA" w:rsidRDefault="001840EA" w:rsidP="001840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944">
        <w:rPr>
          <w:rFonts w:ascii="Times New Roman" w:hAnsi="Times New Roman" w:cs="Times New Roman"/>
          <w:b/>
          <w:sz w:val="28"/>
          <w:szCs w:val="28"/>
        </w:rPr>
        <w:t>Информационный меморандум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1540"/>
        <w:gridCol w:w="5569"/>
      </w:tblGrid>
      <w:tr w:rsidR="001840EA" w:rsidTr="005D7E03">
        <w:tc>
          <w:tcPr>
            <w:tcW w:w="9855" w:type="dxa"/>
            <w:gridSpan w:val="3"/>
          </w:tcPr>
          <w:p w:rsidR="001840EA" w:rsidRPr="001D3944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A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и краткое наименование общества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Открытое акционерное общество «Могилевская райагропромтехника»</w:t>
            </w:r>
          </w:p>
        </w:tc>
      </w:tr>
      <w:tr w:rsidR="001840EA" w:rsidTr="005D7E03">
        <w:tc>
          <w:tcPr>
            <w:tcW w:w="2235" w:type="dxa"/>
          </w:tcPr>
          <w:p w:rsidR="001840EA" w:rsidRPr="00C02EAD" w:rsidRDefault="001840EA" w:rsidP="000A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AD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 нахождения)</w:t>
            </w:r>
          </w:p>
        </w:tc>
        <w:tc>
          <w:tcPr>
            <w:tcW w:w="7620" w:type="dxa"/>
            <w:gridSpan w:val="2"/>
          </w:tcPr>
          <w:p w:rsidR="001840EA" w:rsidRPr="001D3944" w:rsidRDefault="00C02EAD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213134 Могилевский район, 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Буйничи</w:t>
            </w:r>
            <w:proofErr w:type="spellEnd"/>
          </w:p>
        </w:tc>
      </w:tr>
      <w:tr w:rsidR="001840EA" w:rsidTr="005D7E03">
        <w:tc>
          <w:tcPr>
            <w:tcW w:w="2235" w:type="dxa"/>
          </w:tcPr>
          <w:p w:rsidR="001840EA" w:rsidRPr="00C02EAD" w:rsidRDefault="001840EA" w:rsidP="000A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AD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7620" w:type="dxa"/>
            <w:gridSpan w:val="2"/>
          </w:tcPr>
          <w:p w:rsidR="001840EA" w:rsidRPr="00C02EAD" w:rsidRDefault="001840EA" w:rsidP="000A0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0EA" w:rsidTr="005D7E03">
        <w:trPr>
          <w:trHeight w:val="1250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1840EA" w:rsidRPr="00C02EAD" w:rsidRDefault="001840EA" w:rsidP="000A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AD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государственной</w:t>
            </w:r>
          </w:p>
          <w:p w:rsidR="001840EA" w:rsidRPr="001D3944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A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регистрации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1840EA" w:rsidRPr="00C02EAD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зарег</w:t>
            </w:r>
            <w:r w:rsidR="00C02EAD">
              <w:rPr>
                <w:rFonts w:ascii="Times New Roman" w:hAnsi="Times New Roman" w:cs="Times New Roman"/>
                <w:sz w:val="28"/>
                <w:szCs w:val="28"/>
              </w:rPr>
              <w:t>истрировано решением</w:t>
            </w:r>
            <w:r w:rsidR="00C02EAD" w:rsidRPr="00C0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2EAD" w:rsidRPr="00C02E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17.05.10</w:t>
            </w:r>
            <w:r w:rsidR="00C02EAD" w:rsidRPr="00C0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2EAD" w:rsidRPr="00C0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AD" w:rsidRPr="00C02E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0026212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государственном регистре юридических лиц и индивидуальны</w:t>
            </w:r>
            <w:r w:rsidR="00C02EAD">
              <w:rPr>
                <w:rFonts w:ascii="Times New Roman" w:hAnsi="Times New Roman" w:cs="Times New Roman"/>
                <w:sz w:val="28"/>
                <w:szCs w:val="28"/>
              </w:rPr>
              <w:t>х предпринимателей за №</w:t>
            </w:r>
            <w:r w:rsidR="00C02EAD" w:rsidRPr="00C0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AD" w:rsidRPr="00C02E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700020606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40EA" w:rsidTr="005D7E03">
        <w:tc>
          <w:tcPr>
            <w:tcW w:w="393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40EA" w:rsidRPr="00C02EAD" w:rsidRDefault="001840EA" w:rsidP="000A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59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840EA" w:rsidRDefault="00C02EAD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Скобелев Василий Иванович</w:t>
            </w:r>
          </w:p>
          <w:p w:rsidR="00C02EAD" w:rsidRDefault="00C02EAD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457-180</w:t>
            </w:r>
          </w:p>
          <w:p w:rsidR="00C02EAD" w:rsidRPr="00C02EAD" w:rsidRDefault="00C02EAD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457-163</w:t>
            </w:r>
          </w:p>
        </w:tc>
      </w:tr>
    </w:tbl>
    <w:p w:rsidR="001840EA" w:rsidRPr="001D3944" w:rsidRDefault="001840EA" w:rsidP="00184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0EA" w:rsidRPr="001840EA" w:rsidRDefault="001840EA" w:rsidP="005D7E0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97A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40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7A17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0637BE" w:rsidRDefault="001840EA" w:rsidP="005D7E03">
      <w:pPr>
        <w:pStyle w:val="a4"/>
        <w:ind w:firstLine="851"/>
        <w:jc w:val="both"/>
        <w:rPr>
          <w:szCs w:val="28"/>
        </w:rPr>
      </w:pPr>
      <w:r w:rsidRPr="00C97A17">
        <w:rPr>
          <w:szCs w:val="28"/>
        </w:rPr>
        <w:t>1)</w:t>
      </w:r>
      <w:r w:rsidR="000637BE">
        <w:rPr>
          <w:szCs w:val="28"/>
        </w:rPr>
        <w:t xml:space="preserve"> История создания предприятия</w:t>
      </w:r>
    </w:p>
    <w:p w:rsidR="005D7E03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 xml:space="preserve">ОАО «Могилевская райагропромтехника» зарегистрировано в качестве юридического лица 15 мая 2000 года Могилевским областным исполнительным комитетом. В апреле 2003 года была произведена реорганизация ОАО «Могилевская райагропромтехника» путем присоединения на равных условиях ОАО «Могилевская </w:t>
      </w:r>
      <w:proofErr w:type="spellStart"/>
      <w:r w:rsidRPr="00484817">
        <w:rPr>
          <w:b w:val="0"/>
          <w:szCs w:val="28"/>
        </w:rPr>
        <w:t>сельхозхимия</w:t>
      </w:r>
      <w:proofErr w:type="spellEnd"/>
      <w:r w:rsidRPr="00484817">
        <w:rPr>
          <w:b w:val="0"/>
          <w:szCs w:val="28"/>
        </w:rPr>
        <w:t>». Во исполнение решения Могилевского облисполко</w:t>
      </w:r>
      <w:r w:rsidR="005D7E03">
        <w:rPr>
          <w:b w:val="0"/>
          <w:szCs w:val="28"/>
        </w:rPr>
        <w:t>ма от 24 августа 2007 № 17-19 «</w:t>
      </w:r>
      <w:r w:rsidRPr="00484817">
        <w:rPr>
          <w:b w:val="0"/>
          <w:szCs w:val="28"/>
        </w:rPr>
        <w:t>О реорганизации открытых акционерных обществ» на совместном собрании акционеров 18 марта 2008 года было принято решение о реорганизации ОАО «Могилевская райагропромтехника» путем присоединения ОАО «</w:t>
      </w:r>
      <w:proofErr w:type="spellStart"/>
      <w:r w:rsidRPr="00484817">
        <w:rPr>
          <w:b w:val="0"/>
          <w:szCs w:val="28"/>
        </w:rPr>
        <w:t>Семукачи</w:t>
      </w:r>
      <w:proofErr w:type="spellEnd"/>
      <w:r w:rsidRPr="00484817">
        <w:rPr>
          <w:b w:val="0"/>
          <w:szCs w:val="28"/>
        </w:rPr>
        <w:t>». Во исполнение решения Могилевского облис</w:t>
      </w:r>
      <w:r w:rsidR="005D7E03">
        <w:rPr>
          <w:b w:val="0"/>
          <w:szCs w:val="28"/>
        </w:rPr>
        <w:t>полкома от 14.12.2009 № 23-16 «</w:t>
      </w:r>
      <w:r w:rsidRPr="00484817">
        <w:rPr>
          <w:b w:val="0"/>
          <w:szCs w:val="28"/>
        </w:rPr>
        <w:t>О реорганизации открытых акционерных обществ» на совместном собрании акционеров 30 марта 2010 года было принято решение о реорганизации ОАО «Могилевская райагропромтехника» путем присоединения ОАО «</w:t>
      </w:r>
      <w:proofErr w:type="spellStart"/>
      <w:r w:rsidRPr="00484817">
        <w:rPr>
          <w:b w:val="0"/>
          <w:szCs w:val="28"/>
        </w:rPr>
        <w:t>Белевичи</w:t>
      </w:r>
      <w:proofErr w:type="spellEnd"/>
      <w:proofErr w:type="gramStart"/>
      <w:r w:rsidRPr="00484817">
        <w:rPr>
          <w:b w:val="0"/>
          <w:szCs w:val="28"/>
        </w:rPr>
        <w:t>» .</w:t>
      </w:r>
      <w:proofErr w:type="gramEnd"/>
      <w:r w:rsidRPr="00484817">
        <w:rPr>
          <w:b w:val="0"/>
          <w:szCs w:val="28"/>
        </w:rPr>
        <w:t xml:space="preserve"> 30 марта 2010 года зарегистрированы изменения и дополнения в Устав ОАО «Могилевская райагропромтехника», где уставный фонд зарегистрирован в размере 244 937,20 рублей. В результате безвозмездно переданного имущества на баланс Общества уставный фонд увеличился и составил 252 994,40 рублей.</w:t>
      </w:r>
    </w:p>
    <w:p w:rsidR="005D7E03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 xml:space="preserve">Реестродержателем ОАО «Могилевская </w:t>
      </w:r>
      <w:proofErr w:type="spellStart"/>
      <w:r w:rsidRPr="00484817">
        <w:rPr>
          <w:b w:val="0"/>
          <w:szCs w:val="28"/>
        </w:rPr>
        <w:t>райагропромтехника</w:t>
      </w:r>
      <w:proofErr w:type="spellEnd"/>
      <w:r w:rsidRPr="00484817">
        <w:rPr>
          <w:b w:val="0"/>
          <w:szCs w:val="28"/>
        </w:rPr>
        <w:t>» является ОАО АСБ «Беларусбанк». Основными акционерами предприятия являются ОАО «Управляющая компания холдинга «</w:t>
      </w:r>
      <w:proofErr w:type="spellStart"/>
      <w:r w:rsidRPr="00484817">
        <w:rPr>
          <w:b w:val="0"/>
          <w:szCs w:val="28"/>
        </w:rPr>
        <w:t>Агромашсервис</w:t>
      </w:r>
      <w:proofErr w:type="spellEnd"/>
      <w:r w:rsidRPr="00484817">
        <w:rPr>
          <w:b w:val="0"/>
          <w:szCs w:val="28"/>
        </w:rPr>
        <w:t>», Могилевский районный исполнительный комитет. 10 октября 2016 года Могилевский областной исполнительный комитет передал в доверительное управление ОАО «Управляющая компания холдинга «</w:t>
      </w:r>
      <w:proofErr w:type="spellStart"/>
      <w:r w:rsidRPr="00484817">
        <w:rPr>
          <w:b w:val="0"/>
          <w:szCs w:val="28"/>
        </w:rPr>
        <w:t>Агромашсервис</w:t>
      </w:r>
      <w:proofErr w:type="spellEnd"/>
      <w:r w:rsidRPr="00484817">
        <w:rPr>
          <w:b w:val="0"/>
          <w:szCs w:val="28"/>
        </w:rPr>
        <w:t>» 546 703 штук простых именных акций. Общее количество акций составляет 1 264 972 шт., в том числе простых именных – 1 264 972 шт.</w:t>
      </w:r>
    </w:p>
    <w:p w:rsidR="005D7E03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>Органы управления: собрание акционеров, наблюдательный совет, директор.</w:t>
      </w:r>
    </w:p>
    <w:p w:rsidR="005D7E03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lastRenderedPageBreak/>
        <w:t xml:space="preserve">ОАО «Могилевская </w:t>
      </w:r>
      <w:proofErr w:type="spellStart"/>
      <w:r w:rsidRPr="00484817">
        <w:rPr>
          <w:b w:val="0"/>
          <w:szCs w:val="28"/>
        </w:rPr>
        <w:t>райагропромтехника</w:t>
      </w:r>
      <w:proofErr w:type="spellEnd"/>
      <w:r w:rsidRPr="00484817">
        <w:rPr>
          <w:b w:val="0"/>
          <w:szCs w:val="28"/>
        </w:rPr>
        <w:t xml:space="preserve">» осуществляет следующие виды работ и услуг: ремонт сельскохозяйственных машин, узлов, оборудования животноводческих ферм и т.п., автотранспортные услуги по перевозке грузов, услуги по погрузке, разгрузке удобрений, доломитовой муки, механизированные сельскохозяйственные работы по заготовке кормов, уборке урожая, обеспечение хозяйств района удобрениями, известковыми материалами и прочие работы (услуги). </w:t>
      </w:r>
    </w:p>
    <w:p w:rsidR="005D7E03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>Территориально рынок сбыта, оказываемых услуг, заключен в рамках предприятий и организаций Могилевского района.</w:t>
      </w:r>
    </w:p>
    <w:p w:rsidR="000637BE" w:rsidRPr="00484817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>Для осуществления своевременного и наиболее полного оказания услуг предприятиям АПК в ОАО «Могилевская райагропромтехника» созданы следующие структурные производственные подразделения:</w:t>
      </w:r>
    </w:p>
    <w:p w:rsidR="005D7E03" w:rsidRDefault="000637BE" w:rsidP="005D7E03">
      <w:pPr>
        <w:pStyle w:val="a4"/>
        <w:numPr>
          <w:ilvl w:val="0"/>
          <w:numId w:val="1"/>
        </w:numPr>
        <w:ind w:right="-426"/>
        <w:jc w:val="both"/>
        <w:rPr>
          <w:b w:val="0"/>
          <w:szCs w:val="28"/>
        </w:rPr>
      </w:pPr>
      <w:r w:rsidRPr="00484817">
        <w:rPr>
          <w:b w:val="0"/>
          <w:szCs w:val="28"/>
        </w:rPr>
        <w:t>автотранспорт, ремонтная мастерская по МТП, СТО ОЖФ, СТОА</w:t>
      </w:r>
    </w:p>
    <w:p w:rsidR="000637BE" w:rsidRPr="005D7E03" w:rsidRDefault="000637BE" w:rsidP="005D7E03">
      <w:pPr>
        <w:pStyle w:val="a4"/>
        <w:numPr>
          <w:ilvl w:val="0"/>
          <w:numId w:val="1"/>
        </w:numPr>
        <w:ind w:right="-1"/>
        <w:jc w:val="both"/>
        <w:rPr>
          <w:b w:val="0"/>
          <w:szCs w:val="28"/>
        </w:rPr>
      </w:pPr>
      <w:r w:rsidRPr="005D7E03">
        <w:rPr>
          <w:b w:val="0"/>
          <w:szCs w:val="28"/>
        </w:rPr>
        <w:t>отдел поставок и переработки минеральных удобрений, химических средств защиты</w:t>
      </w:r>
    </w:p>
    <w:p w:rsidR="000637BE" w:rsidRPr="00484817" w:rsidRDefault="000637BE" w:rsidP="005D7E03">
      <w:pPr>
        <w:pStyle w:val="a4"/>
        <w:numPr>
          <w:ilvl w:val="0"/>
          <w:numId w:val="1"/>
        </w:numPr>
        <w:ind w:right="-1"/>
        <w:jc w:val="both"/>
        <w:rPr>
          <w:b w:val="0"/>
          <w:szCs w:val="28"/>
        </w:rPr>
      </w:pPr>
      <w:r w:rsidRPr="00484817">
        <w:rPr>
          <w:b w:val="0"/>
          <w:szCs w:val="28"/>
        </w:rPr>
        <w:t>сельскохозяйственное подразделение: отделение «</w:t>
      </w:r>
      <w:proofErr w:type="spellStart"/>
      <w:r w:rsidRPr="00484817">
        <w:rPr>
          <w:b w:val="0"/>
          <w:szCs w:val="28"/>
        </w:rPr>
        <w:t>Семукачи</w:t>
      </w:r>
      <w:proofErr w:type="spellEnd"/>
      <w:r w:rsidRPr="00484817">
        <w:rPr>
          <w:b w:val="0"/>
          <w:szCs w:val="28"/>
        </w:rPr>
        <w:t>» и отделение «</w:t>
      </w:r>
      <w:proofErr w:type="spellStart"/>
      <w:r w:rsidRPr="00484817">
        <w:rPr>
          <w:b w:val="0"/>
          <w:szCs w:val="28"/>
        </w:rPr>
        <w:t>Белевичи</w:t>
      </w:r>
      <w:proofErr w:type="spellEnd"/>
      <w:r w:rsidRPr="00484817">
        <w:rPr>
          <w:b w:val="0"/>
          <w:szCs w:val="28"/>
        </w:rPr>
        <w:t>».</w:t>
      </w:r>
    </w:p>
    <w:p w:rsidR="000637BE" w:rsidRPr="00484817" w:rsidRDefault="000637BE" w:rsidP="005D7E03">
      <w:pPr>
        <w:pStyle w:val="a4"/>
        <w:ind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 xml:space="preserve">Стратегия развития ОАО «Могилевская </w:t>
      </w:r>
      <w:proofErr w:type="spellStart"/>
      <w:r w:rsidRPr="00484817">
        <w:rPr>
          <w:b w:val="0"/>
          <w:szCs w:val="28"/>
        </w:rPr>
        <w:t>райагропромтехника</w:t>
      </w:r>
      <w:proofErr w:type="spellEnd"/>
      <w:r w:rsidRPr="00484817">
        <w:rPr>
          <w:b w:val="0"/>
          <w:szCs w:val="28"/>
        </w:rPr>
        <w:t>» направлена на:</w:t>
      </w:r>
    </w:p>
    <w:p w:rsidR="000637BE" w:rsidRPr="00484817" w:rsidRDefault="000637BE" w:rsidP="005D7E03">
      <w:pPr>
        <w:pStyle w:val="a4"/>
        <w:ind w:right="-426" w:firstLine="709"/>
        <w:jc w:val="both"/>
        <w:rPr>
          <w:b w:val="0"/>
          <w:szCs w:val="28"/>
        </w:rPr>
      </w:pPr>
      <w:r w:rsidRPr="00484817">
        <w:rPr>
          <w:b w:val="0"/>
          <w:szCs w:val="28"/>
        </w:rPr>
        <w:t>- снижение материалоемкости и энергоемкости производства;</w:t>
      </w:r>
    </w:p>
    <w:p w:rsidR="000637BE" w:rsidRPr="00484817" w:rsidRDefault="000637BE" w:rsidP="005D7E03">
      <w:pPr>
        <w:pStyle w:val="a4"/>
        <w:ind w:right="-426" w:firstLine="709"/>
        <w:jc w:val="both"/>
        <w:rPr>
          <w:b w:val="0"/>
          <w:szCs w:val="28"/>
        </w:rPr>
      </w:pPr>
      <w:r w:rsidRPr="00484817">
        <w:rPr>
          <w:b w:val="0"/>
          <w:szCs w:val="28"/>
        </w:rPr>
        <w:t>- повышение продуктивности производства;</w:t>
      </w:r>
    </w:p>
    <w:p w:rsidR="000637BE" w:rsidRPr="00484817" w:rsidRDefault="000637BE" w:rsidP="005D7E03">
      <w:pPr>
        <w:pStyle w:val="a4"/>
        <w:ind w:right="-426" w:firstLine="709"/>
        <w:jc w:val="both"/>
        <w:rPr>
          <w:b w:val="0"/>
          <w:szCs w:val="28"/>
        </w:rPr>
      </w:pPr>
      <w:r w:rsidRPr="00484817">
        <w:rPr>
          <w:b w:val="0"/>
          <w:szCs w:val="28"/>
        </w:rPr>
        <w:t>- увеличение производственного потенциала предприятия;</w:t>
      </w:r>
    </w:p>
    <w:p w:rsidR="001840EA" w:rsidRPr="00484817" w:rsidRDefault="000637BE" w:rsidP="005D7E03">
      <w:pPr>
        <w:pStyle w:val="a4"/>
        <w:ind w:right="-426" w:firstLine="708"/>
        <w:jc w:val="both"/>
        <w:rPr>
          <w:b w:val="0"/>
          <w:szCs w:val="28"/>
        </w:rPr>
      </w:pPr>
      <w:r w:rsidRPr="00484817">
        <w:rPr>
          <w:b w:val="0"/>
          <w:szCs w:val="28"/>
        </w:rPr>
        <w:t xml:space="preserve">- повышение рентабельности производства и продаж. </w:t>
      </w:r>
    </w:p>
    <w:p w:rsidR="001840EA" w:rsidRPr="00484817" w:rsidRDefault="001840EA" w:rsidP="005D7E0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84817">
        <w:rPr>
          <w:rFonts w:ascii="Times New Roman" w:hAnsi="Times New Roman" w:cs="Times New Roman"/>
          <w:sz w:val="28"/>
          <w:szCs w:val="28"/>
        </w:rPr>
        <w:t>2)</w:t>
      </w:r>
      <w:r w:rsidR="000637BE" w:rsidRPr="00484817">
        <w:rPr>
          <w:rFonts w:ascii="Times New Roman" w:hAnsi="Times New Roman" w:cs="Times New Roman"/>
          <w:sz w:val="28"/>
          <w:szCs w:val="28"/>
        </w:rPr>
        <w:t xml:space="preserve"> </w:t>
      </w:r>
      <w:r w:rsidR="000637BE" w:rsidRPr="00484817">
        <w:rPr>
          <w:rFonts w:ascii="Times New Roman" w:hAnsi="Times New Roman" w:cs="Times New Roman"/>
          <w:b/>
          <w:sz w:val="28"/>
          <w:szCs w:val="28"/>
        </w:rPr>
        <w:t>Основной вид деятельности</w:t>
      </w:r>
    </w:p>
    <w:p w:rsidR="005D7E03" w:rsidRDefault="000637BE" w:rsidP="005D7E03">
      <w:pPr>
        <w:pStyle w:val="a4"/>
        <w:ind w:right="-1" w:firstLine="851"/>
        <w:jc w:val="both"/>
        <w:outlineLvl w:val="0"/>
        <w:rPr>
          <w:b w:val="0"/>
          <w:szCs w:val="28"/>
        </w:rPr>
      </w:pPr>
      <w:r w:rsidRPr="00484817">
        <w:rPr>
          <w:b w:val="0"/>
          <w:szCs w:val="28"/>
        </w:rPr>
        <w:t xml:space="preserve">Целью деятельности механизированного отряда и автотранспорта является: оказание услуг, и выполнение работ на стороне с последующим получением прибыли. Данные подразделения выполняют разнообразный комплекс работ и услуг, в основном сельскохозяйственного профиля: вывозка и внесение органических удобрений, химическая защита растений, вывозка и внесение минеральных удобрений и известковых материалов, заготовка кормов (кошение трав в валки, ворошение и сгребание сена и соломы, кошение с измельчением, подбор с измельчением, трамбовка и транспортировка), уборка зерновых и зернобобовых культур (уборка зерноуборочными комбайнами, транспортировка на склады и КХП, прессование соломы), по подготовке почвы к посеву и сев (вспашка, культивация, </w:t>
      </w:r>
      <w:proofErr w:type="spellStart"/>
      <w:r w:rsidRPr="00484817">
        <w:rPr>
          <w:b w:val="0"/>
          <w:szCs w:val="28"/>
        </w:rPr>
        <w:t>дискование</w:t>
      </w:r>
      <w:proofErr w:type="spellEnd"/>
      <w:r w:rsidRPr="00484817">
        <w:rPr>
          <w:b w:val="0"/>
          <w:szCs w:val="28"/>
        </w:rPr>
        <w:t xml:space="preserve">, </w:t>
      </w:r>
      <w:proofErr w:type="spellStart"/>
      <w:r w:rsidRPr="00484817">
        <w:rPr>
          <w:b w:val="0"/>
          <w:szCs w:val="28"/>
        </w:rPr>
        <w:t>чизелевание</w:t>
      </w:r>
      <w:proofErr w:type="spellEnd"/>
      <w:r w:rsidRPr="00484817">
        <w:rPr>
          <w:b w:val="0"/>
          <w:szCs w:val="28"/>
        </w:rPr>
        <w:t>, посев). Оказываются услуги сторонним организациям и населению по вышеперечисленным видам работ и услуг, а также транспортировка различного рода грузов (материалы, цемент, оборудование, нефтепродукты и прочие).</w:t>
      </w:r>
    </w:p>
    <w:p w:rsidR="000637BE" w:rsidRPr="00484817" w:rsidRDefault="000637BE" w:rsidP="005D7E03">
      <w:pPr>
        <w:pStyle w:val="a4"/>
        <w:ind w:right="-1" w:firstLine="851"/>
        <w:jc w:val="both"/>
        <w:outlineLvl w:val="0"/>
        <w:rPr>
          <w:b w:val="0"/>
          <w:szCs w:val="28"/>
        </w:rPr>
      </w:pPr>
      <w:r w:rsidRPr="00484817">
        <w:rPr>
          <w:b w:val="0"/>
          <w:szCs w:val="28"/>
        </w:rPr>
        <w:t>К продукции (услугам, работам) ремонтной мастерской относится:</w:t>
      </w:r>
    </w:p>
    <w:p w:rsidR="000637BE" w:rsidRPr="00484817" w:rsidRDefault="000637BE" w:rsidP="005D7E03">
      <w:pPr>
        <w:pStyle w:val="a4"/>
        <w:ind w:right="-1"/>
        <w:jc w:val="both"/>
        <w:outlineLvl w:val="0"/>
        <w:rPr>
          <w:b w:val="0"/>
          <w:szCs w:val="28"/>
        </w:rPr>
      </w:pPr>
      <w:r w:rsidRPr="00484817">
        <w:rPr>
          <w:b w:val="0"/>
          <w:szCs w:val="28"/>
        </w:rPr>
        <w:t xml:space="preserve">проведение технического обслуживания различного рода сельскохозяйственной техники (тракторов, комбайнов зерноуборочных, кормоуборочных) с учетом всех требований технологии и нормативов, ремонт и переоборудование узлов и агрегатов, топливной аппаратуры, необходимых для работы техники. </w:t>
      </w:r>
    </w:p>
    <w:p w:rsidR="000637BE" w:rsidRPr="00484817" w:rsidRDefault="000637BE" w:rsidP="005D7E03">
      <w:pPr>
        <w:pStyle w:val="a4"/>
        <w:ind w:right="14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lastRenderedPageBreak/>
        <w:t>Отдел поставок и переработки минеральных удобрений, химических средств защиты производит приемку, хранение, разгрузку, погрузку продукции (минеральные удобрения, ядохимикат</w:t>
      </w:r>
      <w:r w:rsidR="005D7E03">
        <w:rPr>
          <w:b w:val="0"/>
          <w:szCs w:val="28"/>
        </w:rPr>
        <w:t xml:space="preserve">ы, доломитовая мука, и прочее) </w:t>
      </w:r>
      <w:r w:rsidRPr="00484817">
        <w:rPr>
          <w:b w:val="0"/>
          <w:szCs w:val="28"/>
        </w:rPr>
        <w:t>до конечного потребителя, которым в основном выступают сельскохозяйственные предприятия. Поставляемая продукция соответствует всем критериям качества и Гостам, так как закупается в основном за счет бюджетных средств и кредитов непосредственно на предприятиях – изготовителях.</w:t>
      </w:r>
    </w:p>
    <w:p w:rsidR="000637BE" w:rsidRPr="00484817" w:rsidRDefault="000637BE" w:rsidP="005D7E03">
      <w:pPr>
        <w:pStyle w:val="a4"/>
        <w:ind w:right="141" w:firstLine="900"/>
        <w:jc w:val="both"/>
        <w:rPr>
          <w:b w:val="0"/>
          <w:szCs w:val="28"/>
        </w:rPr>
      </w:pPr>
      <w:r w:rsidRPr="00484817">
        <w:rPr>
          <w:b w:val="0"/>
          <w:szCs w:val="28"/>
        </w:rPr>
        <w:t xml:space="preserve">Предметом деятельности структурного производственного сельскохозяйственного подразделения является производство зерна, мяса, молока, оказание услуг населению. </w:t>
      </w:r>
    </w:p>
    <w:p w:rsidR="001840EA" w:rsidRPr="00484817" w:rsidRDefault="000637BE" w:rsidP="005D7E03">
      <w:pPr>
        <w:pStyle w:val="a4"/>
        <w:ind w:right="141" w:firstLine="900"/>
        <w:jc w:val="both"/>
        <w:rPr>
          <w:b w:val="0"/>
          <w:szCs w:val="28"/>
        </w:rPr>
      </w:pPr>
      <w:r w:rsidRPr="00484817">
        <w:rPr>
          <w:b w:val="0"/>
          <w:szCs w:val="28"/>
        </w:rPr>
        <w:t>Основной отраслью предприятия является мясомолочное животноводство с развитыми посевами зерновых культур.</w:t>
      </w:r>
    </w:p>
    <w:p w:rsidR="001840EA" w:rsidRPr="00484817" w:rsidRDefault="005D7E03" w:rsidP="005D7E0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40EA" w:rsidRPr="00484817">
        <w:rPr>
          <w:rFonts w:ascii="Times New Roman" w:hAnsi="Times New Roman" w:cs="Times New Roman"/>
          <w:sz w:val="28"/>
          <w:szCs w:val="28"/>
        </w:rPr>
        <w:t>)</w:t>
      </w:r>
      <w:r w:rsidR="000637BE" w:rsidRPr="00484817">
        <w:rPr>
          <w:rFonts w:ascii="Times New Roman" w:hAnsi="Times New Roman" w:cs="Times New Roman"/>
          <w:sz w:val="28"/>
          <w:szCs w:val="28"/>
        </w:rPr>
        <w:t xml:space="preserve"> </w:t>
      </w:r>
      <w:r w:rsidR="000637BE" w:rsidRPr="00484817">
        <w:rPr>
          <w:rFonts w:ascii="Times New Roman" w:hAnsi="Times New Roman" w:cs="Times New Roman"/>
          <w:b/>
          <w:sz w:val="28"/>
          <w:szCs w:val="28"/>
        </w:rPr>
        <w:t>Преимущества предприятия</w:t>
      </w:r>
    </w:p>
    <w:p w:rsidR="000637BE" w:rsidRPr="00484817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 xml:space="preserve">В основу развития растениеводства положены принципы роста валовой продукции и товарной продукции, обеспечение животноводства кормами. Программа развития включает в себя формирование оптимальной структуры посевных площадей с учетом системы внесения минеральных удобрений, защиты сельскохозяйственных культур от вредителей, болезней, сорняков. Самыми дешевыми являются корма из многолетних трав. Для обеспечения баланса питательных веществ необходимо увеличение в структуре многолетних трав удельного веса бобовых и </w:t>
      </w:r>
      <w:proofErr w:type="spellStart"/>
      <w:r w:rsidRPr="00484817">
        <w:rPr>
          <w:b w:val="0"/>
          <w:szCs w:val="28"/>
        </w:rPr>
        <w:t>бобовозлаковых</w:t>
      </w:r>
      <w:proofErr w:type="spellEnd"/>
      <w:r w:rsidRPr="00484817">
        <w:rPr>
          <w:b w:val="0"/>
          <w:szCs w:val="28"/>
        </w:rPr>
        <w:t xml:space="preserve"> трав.</w:t>
      </w:r>
    </w:p>
    <w:p w:rsidR="000637BE" w:rsidRPr="00484817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>Получение планируемых показателей возможно при работе трудового коллектива по следующим направлениям:</w:t>
      </w:r>
    </w:p>
    <w:p w:rsidR="000637BE" w:rsidRPr="00484817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>- повсеместное увеличение объемов производства продукции сельского хозяйства через: повышение продуктивности животных и урожайности сельскохозяйственных культур;</w:t>
      </w:r>
    </w:p>
    <w:p w:rsidR="000637BE" w:rsidRPr="00484817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>- ведение целенаправленной работы по повышению качества производимой и реализуемой продукции, недопущение недобора денежной выручки от реализации продукции с низкими кондиционными параметрами;</w:t>
      </w:r>
    </w:p>
    <w:p w:rsidR="000637BE" w:rsidRPr="00484817" w:rsidRDefault="000637BE" w:rsidP="005D7E03">
      <w:pPr>
        <w:pStyle w:val="a4"/>
        <w:ind w:right="-1" w:firstLine="851"/>
        <w:jc w:val="both"/>
        <w:rPr>
          <w:b w:val="0"/>
          <w:szCs w:val="28"/>
        </w:rPr>
      </w:pPr>
      <w:r w:rsidRPr="00484817">
        <w:rPr>
          <w:b w:val="0"/>
          <w:szCs w:val="28"/>
        </w:rPr>
        <w:t xml:space="preserve">- повышение урожайности сельскохозяйственных культур через дальнейшую оптимизацию посевных площадей, подбор наилучших предшественников, выполнение агротехнических приемов с высоким качеством и в оптимальные технологические сроки, создание прочной кормовой базы с выполнением следующих мероприятий: расширение кормовых угодий, доведение бобовых трав в структуре до 60%, ежегодное </w:t>
      </w:r>
      <w:proofErr w:type="spellStart"/>
      <w:r w:rsidRPr="00484817">
        <w:rPr>
          <w:b w:val="0"/>
          <w:szCs w:val="28"/>
        </w:rPr>
        <w:t>перезалужение</w:t>
      </w:r>
      <w:proofErr w:type="spellEnd"/>
      <w:r w:rsidRPr="00484817">
        <w:rPr>
          <w:b w:val="0"/>
          <w:szCs w:val="28"/>
        </w:rPr>
        <w:t xml:space="preserve"> сенокосных и пастбищных естественных угодий на площади не менее </w:t>
      </w:r>
      <w:smartTag w:uri="urn:schemas-microsoft-com:office:smarttags" w:element="metricconverter">
        <w:smartTagPr>
          <w:attr w:name="ProductID" w:val="200 га"/>
        </w:smartTagPr>
        <w:r w:rsidRPr="00484817">
          <w:rPr>
            <w:b w:val="0"/>
            <w:szCs w:val="28"/>
          </w:rPr>
          <w:t>200 га</w:t>
        </w:r>
      </w:smartTag>
      <w:r w:rsidRPr="00484817">
        <w:rPr>
          <w:b w:val="0"/>
          <w:szCs w:val="28"/>
        </w:rPr>
        <w:t xml:space="preserve">, формирование запаса зернофуража и белковых кормов в размере годовой потребности, постоянный контроль за качеством заготовляемых травяных кормов, повсеместное снижение потерь продукции при производстве, уборке, транспортировке, сушке, хранении и реализации, обеспечение ежегодного контроля норм высева семян и посадочного материала, внесение минеральных и органических удобрений при проведении полевых работ, норм кормления, ветеринарно - зоотехнического обслуживания животноводства.  </w:t>
      </w:r>
    </w:p>
    <w:p w:rsidR="001840EA" w:rsidRPr="00065A63" w:rsidRDefault="005D7E03" w:rsidP="005D7E03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840EA" w:rsidRPr="000637BE">
        <w:rPr>
          <w:rFonts w:ascii="Times New Roman" w:hAnsi="Times New Roman" w:cs="Times New Roman"/>
          <w:sz w:val="28"/>
          <w:szCs w:val="28"/>
        </w:rPr>
        <w:t>)</w:t>
      </w:r>
      <w:r w:rsidR="000637BE" w:rsidRPr="000637BE">
        <w:rPr>
          <w:rFonts w:ascii="Times New Roman" w:hAnsi="Times New Roman" w:cs="Times New Roman"/>
          <w:sz w:val="28"/>
          <w:szCs w:val="28"/>
        </w:rPr>
        <w:t xml:space="preserve"> </w:t>
      </w:r>
      <w:r w:rsidR="000637BE" w:rsidRPr="000637BE">
        <w:rPr>
          <w:rFonts w:ascii="Times New Roman" w:hAnsi="Times New Roman" w:cs="Times New Roman"/>
          <w:b/>
          <w:sz w:val="28"/>
          <w:szCs w:val="28"/>
        </w:rPr>
        <w:t xml:space="preserve">Площадь сельскохозяйственных угодий </w:t>
      </w:r>
      <w:r w:rsidR="000637BE" w:rsidRPr="00065A63">
        <w:rPr>
          <w:rFonts w:ascii="Times New Roman" w:hAnsi="Times New Roman" w:cs="Times New Roman"/>
          <w:sz w:val="28"/>
          <w:szCs w:val="28"/>
        </w:rPr>
        <w:t>7 839 га в том числе пашни 6 278 га, балл сельскохозяйственных земель 23,8 в том числе пашни 27,6. Численность поголовья крупного рогатого скота 2 281 голов,</w:t>
      </w:r>
      <w:r w:rsidRPr="005D7E03">
        <w:rPr>
          <w:rFonts w:ascii="Times New Roman" w:hAnsi="Times New Roman" w:cs="Times New Roman"/>
          <w:sz w:val="28"/>
          <w:szCs w:val="28"/>
        </w:rPr>
        <w:t xml:space="preserve"> </w:t>
      </w:r>
      <w:r w:rsidR="000637BE" w:rsidRPr="00065A63">
        <w:rPr>
          <w:rFonts w:ascii="Times New Roman" w:hAnsi="Times New Roman" w:cs="Times New Roman"/>
          <w:sz w:val="28"/>
          <w:szCs w:val="28"/>
        </w:rPr>
        <w:t>в том числе коров 860 голов.</w:t>
      </w:r>
    </w:p>
    <w:p w:rsidR="001840EA" w:rsidRDefault="001840EA" w:rsidP="00DE4A0E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A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7A17">
        <w:rPr>
          <w:rFonts w:ascii="Times New Roman" w:hAnsi="Times New Roman" w:cs="Times New Roman"/>
          <w:b/>
          <w:sz w:val="28"/>
          <w:szCs w:val="28"/>
        </w:rPr>
        <w:t>. Финансовые показа</w:t>
      </w:r>
      <w:r w:rsidR="00DE4A0E">
        <w:rPr>
          <w:rFonts w:ascii="Times New Roman" w:hAnsi="Times New Roman" w:cs="Times New Roman"/>
          <w:b/>
          <w:sz w:val="28"/>
          <w:szCs w:val="28"/>
        </w:rPr>
        <w:t xml:space="preserve">тели хозяйственной деятельности </w:t>
      </w:r>
      <w:r w:rsidRPr="00C97A17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94"/>
        <w:gridCol w:w="1248"/>
        <w:gridCol w:w="1387"/>
        <w:gridCol w:w="1215"/>
      </w:tblGrid>
      <w:tr w:rsidR="001840EA" w:rsidTr="00DE4A0E">
        <w:tc>
          <w:tcPr>
            <w:tcW w:w="5637" w:type="dxa"/>
          </w:tcPr>
          <w:p w:rsidR="001840EA" w:rsidRDefault="001840EA" w:rsidP="000A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</w:tcPr>
          <w:p w:rsidR="001840EA" w:rsidRDefault="001840EA" w:rsidP="000A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1840EA" w:rsidRDefault="001840EA" w:rsidP="000A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41" w:type="dxa"/>
          </w:tcPr>
          <w:p w:rsidR="001840EA" w:rsidRDefault="001840EA" w:rsidP="000A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B6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тыс.руб.</w:t>
            </w:r>
          </w:p>
        </w:tc>
        <w:tc>
          <w:tcPr>
            <w:tcW w:w="1275" w:type="dxa"/>
          </w:tcPr>
          <w:p w:rsidR="001840EA" w:rsidRPr="008A5DA8" w:rsidRDefault="005B383F" w:rsidP="005B3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17 452</w:t>
            </w:r>
          </w:p>
        </w:tc>
        <w:tc>
          <w:tcPr>
            <w:tcW w:w="1418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16 985</w:t>
            </w:r>
          </w:p>
        </w:tc>
        <w:tc>
          <w:tcPr>
            <w:tcW w:w="1241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13 264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B6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275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4 756</w:t>
            </w:r>
          </w:p>
        </w:tc>
        <w:tc>
          <w:tcPr>
            <w:tcW w:w="1418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3 899</w:t>
            </w:r>
          </w:p>
        </w:tc>
        <w:tc>
          <w:tcPr>
            <w:tcW w:w="1241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3 518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B6">
              <w:rPr>
                <w:rFonts w:ascii="Times New Roman" w:hAnsi="Times New Roman" w:cs="Times New Roman"/>
                <w:sz w:val="28"/>
                <w:szCs w:val="28"/>
              </w:rPr>
              <w:t>Прибыль всего (стр.090 Отчета о прибылях и убытках), тыс.руб.</w:t>
            </w:r>
          </w:p>
        </w:tc>
        <w:tc>
          <w:tcPr>
            <w:tcW w:w="1275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418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-531</w:t>
            </w:r>
          </w:p>
        </w:tc>
        <w:tc>
          <w:tcPr>
            <w:tcW w:w="1241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-860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B6"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стр. 060 Отчета о прибылях и убытках), тыс. руб.</w:t>
            </w:r>
          </w:p>
        </w:tc>
        <w:tc>
          <w:tcPr>
            <w:tcW w:w="1275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8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-694</w:t>
            </w:r>
          </w:p>
        </w:tc>
        <w:tc>
          <w:tcPr>
            <w:tcW w:w="1241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-1 246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B6">
              <w:rPr>
                <w:rFonts w:ascii="Times New Roman" w:hAnsi="Times New Roman" w:cs="Times New Roman"/>
                <w:sz w:val="28"/>
                <w:szCs w:val="28"/>
              </w:rPr>
              <w:t>Прибыль чистая ( стр. 210 Отчета о прибылях и убытках), тыс.руб.</w:t>
            </w:r>
          </w:p>
        </w:tc>
        <w:tc>
          <w:tcPr>
            <w:tcW w:w="1275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418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-465</w:t>
            </w:r>
          </w:p>
        </w:tc>
        <w:tc>
          <w:tcPr>
            <w:tcW w:w="1241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-1 780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B6"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275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8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-16,8</w:t>
            </w:r>
          </w:p>
        </w:tc>
        <w:tc>
          <w:tcPr>
            <w:tcW w:w="1241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-28,7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тыс.руб.</w:t>
            </w:r>
          </w:p>
        </w:tc>
        <w:tc>
          <w:tcPr>
            <w:tcW w:w="1275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1 166</w:t>
            </w:r>
          </w:p>
        </w:tc>
        <w:tc>
          <w:tcPr>
            <w:tcW w:w="1418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1 128</w:t>
            </w:r>
          </w:p>
        </w:tc>
        <w:tc>
          <w:tcPr>
            <w:tcW w:w="1241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тыс.руб.</w:t>
            </w:r>
          </w:p>
        </w:tc>
        <w:tc>
          <w:tcPr>
            <w:tcW w:w="1275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7 100</w:t>
            </w:r>
          </w:p>
        </w:tc>
        <w:tc>
          <w:tcPr>
            <w:tcW w:w="1418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7 308</w:t>
            </w:r>
          </w:p>
        </w:tc>
        <w:tc>
          <w:tcPr>
            <w:tcW w:w="1241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7 894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275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418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241" w:type="dxa"/>
          </w:tcPr>
          <w:p w:rsidR="001840EA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275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41" w:type="dxa"/>
          </w:tcPr>
          <w:p w:rsidR="005B383F" w:rsidRPr="004C4CB5" w:rsidRDefault="005B383F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1840EA" w:rsidTr="00DE4A0E">
        <w:tc>
          <w:tcPr>
            <w:tcW w:w="5637" w:type="dxa"/>
          </w:tcPr>
          <w:p w:rsidR="001840EA" w:rsidRPr="00A870B6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1275" w:type="dxa"/>
          </w:tcPr>
          <w:p w:rsidR="001840EA" w:rsidRPr="004C4CB5" w:rsidRDefault="001840EA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0EA" w:rsidRPr="004C4CB5" w:rsidRDefault="001840EA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40EA" w:rsidRPr="004C4CB5" w:rsidRDefault="001840EA" w:rsidP="005B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17" w:rsidRDefault="00484817" w:rsidP="001840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0EA" w:rsidRDefault="001840EA" w:rsidP="001840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платежеспособности общества: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82"/>
        <w:gridCol w:w="1981"/>
        <w:gridCol w:w="2081"/>
      </w:tblGrid>
      <w:tr w:rsidR="001840EA" w:rsidTr="005D7E03">
        <w:tc>
          <w:tcPr>
            <w:tcW w:w="5495" w:type="dxa"/>
          </w:tcPr>
          <w:p w:rsidR="001840EA" w:rsidRPr="00D879DF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F">
              <w:rPr>
                <w:rFonts w:ascii="Times New Roman" w:hAnsi="Times New Roman" w:cs="Times New Roman"/>
                <w:sz w:val="28"/>
                <w:szCs w:val="28"/>
              </w:rPr>
              <w:t>Коэффициенты платежеспособности</w:t>
            </w:r>
          </w:p>
        </w:tc>
        <w:tc>
          <w:tcPr>
            <w:tcW w:w="1984" w:type="dxa"/>
          </w:tcPr>
          <w:p w:rsidR="001840EA" w:rsidRPr="00D879DF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F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на 01.01.2018</w:t>
            </w:r>
          </w:p>
        </w:tc>
        <w:tc>
          <w:tcPr>
            <w:tcW w:w="2092" w:type="dxa"/>
          </w:tcPr>
          <w:p w:rsidR="001840EA" w:rsidRPr="00D879DF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F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коэффициента</w:t>
            </w:r>
          </w:p>
        </w:tc>
      </w:tr>
      <w:tr w:rsidR="001840EA" w:rsidTr="005D7E03">
        <w:tc>
          <w:tcPr>
            <w:tcW w:w="5495" w:type="dxa"/>
          </w:tcPr>
          <w:p w:rsidR="001840EA" w:rsidRPr="00D879DF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F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1984" w:type="dxa"/>
          </w:tcPr>
          <w:p w:rsidR="001840EA" w:rsidRPr="00945390" w:rsidRDefault="00945390" w:rsidP="0094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90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092" w:type="dxa"/>
          </w:tcPr>
          <w:p w:rsidR="001840EA" w:rsidRPr="00945390" w:rsidRDefault="00945390" w:rsidP="0094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9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840EA" w:rsidTr="005D7E03">
        <w:tc>
          <w:tcPr>
            <w:tcW w:w="5495" w:type="dxa"/>
          </w:tcPr>
          <w:p w:rsidR="001840EA" w:rsidRPr="00D879DF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F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984" w:type="dxa"/>
          </w:tcPr>
          <w:p w:rsidR="00945390" w:rsidRPr="00945390" w:rsidRDefault="00945390" w:rsidP="0094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90">
              <w:rPr>
                <w:rFonts w:ascii="Times New Roman" w:hAnsi="Times New Roman" w:cs="Times New Roman"/>
                <w:sz w:val="28"/>
                <w:szCs w:val="28"/>
              </w:rPr>
              <w:t>-0,52</w:t>
            </w:r>
          </w:p>
        </w:tc>
        <w:tc>
          <w:tcPr>
            <w:tcW w:w="2092" w:type="dxa"/>
          </w:tcPr>
          <w:p w:rsidR="00945390" w:rsidRPr="00945390" w:rsidRDefault="00945390" w:rsidP="0094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840EA" w:rsidTr="005D7E03">
        <w:tc>
          <w:tcPr>
            <w:tcW w:w="5495" w:type="dxa"/>
          </w:tcPr>
          <w:p w:rsidR="001840EA" w:rsidRPr="00D879DF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F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обязательств активами (К3)</w:t>
            </w:r>
          </w:p>
        </w:tc>
        <w:tc>
          <w:tcPr>
            <w:tcW w:w="1984" w:type="dxa"/>
          </w:tcPr>
          <w:p w:rsidR="00945390" w:rsidRPr="00945390" w:rsidRDefault="00945390" w:rsidP="0094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9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092" w:type="dxa"/>
          </w:tcPr>
          <w:p w:rsidR="00945390" w:rsidRPr="00945390" w:rsidRDefault="00945390" w:rsidP="0094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90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</w:tbl>
    <w:p w:rsidR="001840EA" w:rsidRDefault="001840EA" w:rsidP="001840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EA" w:rsidRDefault="001840EA" w:rsidP="00DE4A0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9DF">
        <w:rPr>
          <w:rFonts w:ascii="Times New Roman" w:hAnsi="Times New Roman" w:cs="Times New Roman"/>
          <w:b/>
          <w:sz w:val="28"/>
          <w:szCs w:val="28"/>
        </w:rPr>
        <w:t>. Укрупненная номенклатура производимой продукции, работ, оказываемых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4817" w:rsidRDefault="001840EA" w:rsidP="00DE4A0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8"/>
        <w:gridCol w:w="1570"/>
        <w:gridCol w:w="1853"/>
        <w:gridCol w:w="1853"/>
        <w:gridCol w:w="1850"/>
      </w:tblGrid>
      <w:tr w:rsidR="001840EA" w:rsidTr="00DE4A0E">
        <w:trPr>
          <w:trHeight w:val="356"/>
        </w:trPr>
        <w:tc>
          <w:tcPr>
            <w:tcW w:w="2235" w:type="dxa"/>
            <w:vMerge w:val="restart"/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Продукция, работы, услуги (по видам)</w:t>
            </w:r>
          </w:p>
        </w:tc>
        <w:tc>
          <w:tcPr>
            <w:tcW w:w="1593" w:type="dxa"/>
            <w:vMerge w:val="restart"/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выпуска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840EA" w:rsidTr="00DE4A0E">
        <w:trPr>
          <w:trHeight w:val="476"/>
        </w:trPr>
        <w:tc>
          <w:tcPr>
            <w:tcW w:w="2235" w:type="dxa"/>
            <w:vMerge/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840EA" w:rsidRPr="00945390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840EA" w:rsidTr="00DE4A0E">
        <w:tc>
          <w:tcPr>
            <w:tcW w:w="2235" w:type="dxa"/>
          </w:tcPr>
          <w:p w:rsidR="001840EA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 и услуг, в т.ч.</w:t>
            </w:r>
          </w:p>
        </w:tc>
        <w:tc>
          <w:tcPr>
            <w:tcW w:w="1593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4 756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3 898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1 085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1 178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1 733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1 738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итого сельское хозяйство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2 771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2 818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2 556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ремонтная мастерская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автотрансполрт</w:t>
            </w:r>
            <w:proofErr w:type="spellEnd"/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мех. отряд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5" w:type="dxa"/>
          </w:tcPr>
          <w:p w:rsidR="00945390" w:rsidRPr="00945390" w:rsidRDefault="00945390" w:rsidP="00DE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мин. удобрений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доломитовой муки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45390" w:rsidTr="00DE4A0E">
        <w:tc>
          <w:tcPr>
            <w:tcW w:w="2235" w:type="dxa"/>
          </w:tcPr>
          <w:p w:rsidR="00945390" w:rsidRPr="00945390" w:rsidRDefault="00945390" w:rsidP="009453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база минеральных удобрений</w:t>
            </w:r>
          </w:p>
        </w:tc>
        <w:tc>
          <w:tcPr>
            <w:tcW w:w="1593" w:type="dxa"/>
          </w:tcPr>
          <w:p w:rsidR="00945390" w:rsidRPr="00945390" w:rsidRDefault="00945390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914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15" w:type="dxa"/>
          </w:tcPr>
          <w:p w:rsidR="00945390" w:rsidRPr="00945390" w:rsidRDefault="00945390" w:rsidP="009453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9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:rsidR="001840EA" w:rsidRDefault="001840EA" w:rsidP="00DE4A0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Структура работающих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1"/>
        <w:gridCol w:w="874"/>
        <w:gridCol w:w="905"/>
        <w:gridCol w:w="905"/>
        <w:gridCol w:w="905"/>
        <w:gridCol w:w="905"/>
        <w:gridCol w:w="905"/>
        <w:gridCol w:w="927"/>
        <w:gridCol w:w="917"/>
      </w:tblGrid>
      <w:tr w:rsidR="001840EA" w:rsidTr="00DE4A0E">
        <w:tc>
          <w:tcPr>
            <w:tcW w:w="1558" w:type="dxa"/>
            <w:vMerge w:val="restart"/>
          </w:tcPr>
          <w:p w:rsidR="001840EA" w:rsidRPr="00EE5AAB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7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  <w:tc>
          <w:tcPr>
            <w:tcW w:w="949" w:type="dxa"/>
            <w:vMerge w:val="restart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840EA" w:rsidTr="00DE4A0E">
        <w:tc>
          <w:tcPr>
            <w:tcW w:w="1558" w:type="dxa"/>
            <w:vMerge/>
          </w:tcPr>
          <w:p w:rsidR="001840EA" w:rsidRPr="00EE5AAB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015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1014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014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015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1015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027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56+</w:t>
            </w:r>
          </w:p>
        </w:tc>
        <w:tc>
          <w:tcPr>
            <w:tcW w:w="949" w:type="dxa"/>
            <w:vMerge/>
          </w:tcPr>
          <w:p w:rsidR="001840EA" w:rsidRPr="00EE5AAB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EA" w:rsidTr="00DE4A0E">
        <w:tc>
          <w:tcPr>
            <w:tcW w:w="1558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Численность, в т.ч.</w:t>
            </w:r>
          </w:p>
        </w:tc>
        <w:tc>
          <w:tcPr>
            <w:tcW w:w="998" w:type="dxa"/>
          </w:tcPr>
          <w:p w:rsidR="00C06C48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840EA" w:rsidTr="00DE4A0E">
        <w:tc>
          <w:tcPr>
            <w:tcW w:w="1558" w:type="dxa"/>
          </w:tcPr>
          <w:p w:rsidR="001840EA" w:rsidRPr="00EE5AAB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-численность работников с высшим образованием</w:t>
            </w:r>
          </w:p>
        </w:tc>
        <w:tc>
          <w:tcPr>
            <w:tcW w:w="998" w:type="dxa"/>
          </w:tcPr>
          <w:p w:rsidR="00C06C48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40EA" w:rsidTr="00DE4A0E">
        <w:tc>
          <w:tcPr>
            <w:tcW w:w="1558" w:type="dxa"/>
          </w:tcPr>
          <w:p w:rsidR="001840EA" w:rsidRPr="00EE5AAB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-со средним специальным образованием</w:t>
            </w:r>
          </w:p>
        </w:tc>
        <w:tc>
          <w:tcPr>
            <w:tcW w:w="998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40EA" w:rsidTr="00DE4A0E">
        <w:tc>
          <w:tcPr>
            <w:tcW w:w="1558" w:type="dxa"/>
          </w:tcPr>
          <w:p w:rsidR="001840EA" w:rsidRPr="00EE5AAB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-с профессионально-техническим образованием</w:t>
            </w:r>
          </w:p>
        </w:tc>
        <w:tc>
          <w:tcPr>
            <w:tcW w:w="998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840EA" w:rsidTr="00DE4A0E">
        <w:tc>
          <w:tcPr>
            <w:tcW w:w="1558" w:type="dxa"/>
          </w:tcPr>
          <w:p w:rsidR="001840EA" w:rsidRPr="00EE5AAB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-со средним образованием</w:t>
            </w:r>
          </w:p>
        </w:tc>
        <w:tc>
          <w:tcPr>
            <w:tcW w:w="998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840EA" w:rsidTr="00DE4A0E">
        <w:tc>
          <w:tcPr>
            <w:tcW w:w="1558" w:type="dxa"/>
          </w:tcPr>
          <w:p w:rsidR="001840EA" w:rsidRPr="00EE5AAB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AAB">
              <w:rPr>
                <w:rFonts w:ascii="Times New Roman" w:hAnsi="Times New Roman" w:cs="Times New Roman"/>
                <w:sz w:val="24"/>
                <w:szCs w:val="24"/>
              </w:rPr>
              <w:t>-с базовым образованием</w:t>
            </w:r>
          </w:p>
        </w:tc>
        <w:tc>
          <w:tcPr>
            <w:tcW w:w="998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840EA" w:rsidRPr="00C06C48" w:rsidRDefault="00C06C48" w:rsidP="00C06C4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840EA" w:rsidRDefault="001840EA" w:rsidP="0048481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7"/>
        <w:gridCol w:w="4277"/>
      </w:tblGrid>
      <w:tr w:rsidR="001840EA" w:rsidTr="00DE4A0E">
        <w:tc>
          <w:tcPr>
            <w:tcW w:w="5174" w:type="dxa"/>
          </w:tcPr>
          <w:p w:rsidR="001840EA" w:rsidRPr="00434C49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4C49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всего:</w:t>
            </w:r>
          </w:p>
        </w:tc>
        <w:tc>
          <w:tcPr>
            <w:tcW w:w="4431" w:type="dxa"/>
          </w:tcPr>
          <w:p w:rsidR="001840EA" w:rsidRPr="00065A63" w:rsidRDefault="00065A63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6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840EA" w:rsidTr="00DE4A0E">
        <w:tc>
          <w:tcPr>
            <w:tcW w:w="5174" w:type="dxa"/>
          </w:tcPr>
          <w:p w:rsidR="001840EA" w:rsidRPr="00434C49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4C49">
              <w:rPr>
                <w:rFonts w:ascii="Times New Roman" w:hAnsi="Times New Roman" w:cs="Times New Roman"/>
                <w:sz w:val="28"/>
                <w:szCs w:val="28"/>
              </w:rPr>
              <w:t>-численность аппарата управления</w:t>
            </w:r>
          </w:p>
        </w:tc>
        <w:tc>
          <w:tcPr>
            <w:tcW w:w="4431" w:type="dxa"/>
          </w:tcPr>
          <w:p w:rsidR="001840EA" w:rsidRPr="00065A63" w:rsidRDefault="00065A63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40EA" w:rsidTr="00DE4A0E">
        <w:tc>
          <w:tcPr>
            <w:tcW w:w="5174" w:type="dxa"/>
          </w:tcPr>
          <w:p w:rsidR="001840EA" w:rsidRPr="00434C49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4C49">
              <w:rPr>
                <w:rFonts w:ascii="Times New Roman" w:hAnsi="Times New Roman" w:cs="Times New Roman"/>
                <w:sz w:val="28"/>
                <w:szCs w:val="28"/>
              </w:rPr>
              <w:t>-численность промышленно-производственного персонала</w:t>
            </w:r>
          </w:p>
        </w:tc>
        <w:tc>
          <w:tcPr>
            <w:tcW w:w="4431" w:type="dxa"/>
          </w:tcPr>
          <w:p w:rsidR="00065A63" w:rsidRPr="00065A63" w:rsidRDefault="00065A63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40EA" w:rsidTr="00DE4A0E">
        <w:tc>
          <w:tcPr>
            <w:tcW w:w="5174" w:type="dxa"/>
          </w:tcPr>
          <w:p w:rsidR="001840EA" w:rsidRPr="00434C49" w:rsidRDefault="001840EA" w:rsidP="000A0BF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4C49">
              <w:rPr>
                <w:rFonts w:ascii="Times New Roman" w:hAnsi="Times New Roman" w:cs="Times New Roman"/>
                <w:sz w:val="28"/>
                <w:szCs w:val="28"/>
              </w:rPr>
              <w:t xml:space="preserve">В т.ч. численность основных </w:t>
            </w:r>
            <w:proofErr w:type="spellStart"/>
            <w:r w:rsidRPr="00434C49">
              <w:rPr>
                <w:rFonts w:ascii="Times New Roman" w:hAnsi="Times New Roman" w:cs="Times New Roman"/>
                <w:sz w:val="28"/>
                <w:szCs w:val="28"/>
              </w:rPr>
              <w:t>рабрчих</w:t>
            </w:r>
            <w:proofErr w:type="spellEnd"/>
          </w:p>
        </w:tc>
        <w:tc>
          <w:tcPr>
            <w:tcW w:w="4431" w:type="dxa"/>
          </w:tcPr>
          <w:p w:rsidR="001840EA" w:rsidRPr="00065A63" w:rsidRDefault="00065A63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6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1840EA" w:rsidRDefault="001840EA" w:rsidP="001840EA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EA" w:rsidRDefault="001840EA" w:rsidP="00DE4A0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5463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реализации товаров (работ, услуг):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7"/>
        <w:gridCol w:w="2149"/>
        <w:gridCol w:w="2149"/>
        <w:gridCol w:w="2149"/>
      </w:tblGrid>
      <w:tr w:rsidR="001840EA" w:rsidTr="00DE4A0E">
        <w:tc>
          <w:tcPr>
            <w:tcW w:w="2957" w:type="dxa"/>
          </w:tcPr>
          <w:p w:rsidR="001840EA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(в %)</w:t>
            </w:r>
          </w:p>
        </w:tc>
        <w:tc>
          <w:tcPr>
            <w:tcW w:w="2216" w:type="dxa"/>
          </w:tcPr>
          <w:p w:rsidR="001840EA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216" w:type="dxa"/>
          </w:tcPr>
          <w:p w:rsidR="001840EA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216" w:type="dxa"/>
          </w:tcPr>
          <w:p w:rsidR="001840EA" w:rsidRDefault="001840EA" w:rsidP="000A0B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840EA" w:rsidTr="00DE4A0E">
        <w:tc>
          <w:tcPr>
            <w:tcW w:w="2957" w:type="dxa"/>
          </w:tcPr>
          <w:p w:rsidR="001840EA" w:rsidRPr="0054639F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216" w:type="dxa"/>
          </w:tcPr>
          <w:p w:rsidR="001840EA" w:rsidRPr="0054639F" w:rsidRDefault="00065A63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6" w:type="dxa"/>
          </w:tcPr>
          <w:p w:rsidR="001840EA" w:rsidRPr="0054639F" w:rsidRDefault="00065A63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6" w:type="dxa"/>
          </w:tcPr>
          <w:p w:rsidR="001840EA" w:rsidRPr="0054639F" w:rsidRDefault="00065A63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40EA" w:rsidTr="00DE4A0E">
        <w:tc>
          <w:tcPr>
            <w:tcW w:w="2957" w:type="dxa"/>
          </w:tcPr>
          <w:p w:rsidR="001840EA" w:rsidRPr="0054639F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216" w:type="dxa"/>
          </w:tcPr>
          <w:p w:rsidR="001840EA" w:rsidRPr="0054639F" w:rsidRDefault="001840EA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840EA" w:rsidRPr="0054639F" w:rsidRDefault="001840EA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840EA" w:rsidRPr="0054639F" w:rsidRDefault="001840EA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EA" w:rsidTr="00DE4A0E">
        <w:tc>
          <w:tcPr>
            <w:tcW w:w="2957" w:type="dxa"/>
          </w:tcPr>
          <w:p w:rsidR="001840EA" w:rsidRPr="0054639F" w:rsidRDefault="001840EA" w:rsidP="000A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6" w:type="dxa"/>
          </w:tcPr>
          <w:p w:rsidR="001840EA" w:rsidRPr="0054639F" w:rsidRDefault="001840EA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6" w:type="dxa"/>
          </w:tcPr>
          <w:p w:rsidR="001840EA" w:rsidRPr="0054639F" w:rsidRDefault="001840EA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6" w:type="dxa"/>
          </w:tcPr>
          <w:p w:rsidR="001840EA" w:rsidRPr="0054639F" w:rsidRDefault="001840EA" w:rsidP="00065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40EA" w:rsidRDefault="001840EA" w:rsidP="001840EA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A63" w:rsidRPr="006605A7" w:rsidRDefault="001840EA" w:rsidP="00DE4A0E">
      <w:pPr>
        <w:spacing w:after="0"/>
        <w:ind w:firstLine="851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рынки сбыта продукции.</w:t>
      </w:r>
      <w:r w:rsidR="00065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A63" w:rsidRPr="00065A63" w:rsidRDefault="00065A63" w:rsidP="00DE4A0E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Рынок сбыта продукции – хлебоприемные пункты, молоко- и мясоперерабатывающие организации Могилевской области.</w:t>
      </w:r>
    </w:p>
    <w:p w:rsidR="001840EA" w:rsidRPr="00065A63" w:rsidRDefault="00065A63" w:rsidP="00DE4A0E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 xml:space="preserve">Конкурентами реализации продукции ОАО «Могилевская райагропромтехника» являются сельскохозяйственные организации Республики Беларусь. </w:t>
      </w:r>
    </w:p>
    <w:p w:rsidR="001840EA" w:rsidRDefault="001840EA" w:rsidP="00DE4A0E">
      <w:pPr>
        <w:spacing w:after="0"/>
        <w:ind w:left="-142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463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Информация о земельных участках, находящихся в пользовании, аренде: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6"/>
        <w:gridCol w:w="1642"/>
        <w:gridCol w:w="2682"/>
        <w:gridCol w:w="2794"/>
      </w:tblGrid>
      <w:tr w:rsidR="001840EA" w:rsidTr="00DE4A0E">
        <w:tc>
          <w:tcPr>
            <w:tcW w:w="2361" w:type="dxa"/>
          </w:tcPr>
          <w:p w:rsidR="001840EA" w:rsidRPr="00804E57" w:rsidRDefault="001840EA" w:rsidP="000A0B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57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717" w:type="dxa"/>
          </w:tcPr>
          <w:p w:rsidR="001840EA" w:rsidRPr="00804E57" w:rsidRDefault="001840EA" w:rsidP="000A0B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57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693" w:type="dxa"/>
          </w:tcPr>
          <w:p w:rsidR="001840EA" w:rsidRPr="00804E57" w:rsidRDefault="001840EA" w:rsidP="000A0B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57">
              <w:rPr>
                <w:rFonts w:ascii="Times New Roman" w:hAnsi="Times New Roman" w:cs="Times New Roman"/>
                <w:sz w:val="24"/>
                <w:szCs w:val="24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2942" w:type="dxa"/>
          </w:tcPr>
          <w:p w:rsidR="001840EA" w:rsidRPr="00804E57" w:rsidRDefault="001840EA" w:rsidP="000A0B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свидетельство (удостоверение) о государственной регистрации (дата и №)</w:t>
            </w:r>
          </w:p>
        </w:tc>
      </w:tr>
      <w:tr w:rsidR="001840EA" w:rsidTr="00DE4A0E">
        <w:tc>
          <w:tcPr>
            <w:tcW w:w="2361" w:type="dxa"/>
          </w:tcPr>
          <w:p w:rsidR="001840EA" w:rsidRDefault="001840EA" w:rsidP="00065A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840EA" w:rsidRDefault="00065A63" w:rsidP="00065A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7 839</w:t>
            </w:r>
          </w:p>
        </w:tc>
        <w:tc>
          <w:tcPr>
            <w:tcW w:w="2693" w:type="dxa"/>
          </w:tcPr>
          <w:p w:rsidR="001840EA" w:rsidRDefault="001840EA" w:rsidP="00065A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840EA" w:rsidRDefault="001840EA" w:rsidP="00065A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EA" w:rsidRDefault="001840EA" w:rsidP="001840EA">
      <w:pPr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840EA" w:rsidRPr="00FF2767" w:rsidRDefault="001840EA" w:rsidP="00DE4A0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76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F2767">
        <w:rPr>
          <w:rFonts w:ascii="Times New Roman" w:hAnsi="Times New Roman" w:cs="Times New Roman"/>
          <w:b/>
          <w:sz w:val="28"/>
          <w:szCs w:val="28"/>
        </w:rPr>
        <w:t>. Информация о капитальных строениях (зданиях,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67">
        <w:rPr>
          <w:rFonts w:ascii="Times New Roman" w:hAnsi="Times New Roman" w:cs="Times New Roman"/>
          <w:b/>
          <w:sz w:val="28"/>
          <w:szCs w:val="28"/>
        </w:rPr>
        <w:t>сооружениях):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48"/>
        <w:gridCol w:w="2619"/>
        <w:gridCol w:w="2070"/>
        <w:gridCol w:w="2207"/>
      </w:tblGrid>
      <w:tr w:rsidR="001840EA" w:rsidRPr="00FF2767" w:rsidTr="00DE4A0E">
        <w:trPr>
          <w:trHeight w:val="539"/>
        </w:trPr>
        <w:tc>
          <w:tcPr>
            <w:tcW w:w="2518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C14CC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% износа</w:t>
            </w:r>
          </w:p>
        </w:tc>
      </w:tr>
      <w:tr w:rsidR="001840EA" w:rsidRPr="00FF2767" w:rsidTr="00DE4A0E">
        <w:trPr>
          <w:trHeight w:val="269"/>
        </w:trPr>
        <w:tc>
          <w:tcPr>
            <w:tcW w:w="2518" w:type="dxa"/>
          </w:tcPr>
          <w:p w:rsidR="001840EA" w:rsidRPr="00FF2767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Здания производственные</w:t>
            </w:r>
          </w:p>
        </w:tc>
        <w:tc>
          <w:tcPr>
            <w:tcW w:w="2693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8 896 265,95</w:t>
            </w:r>
          </w:p>
        </w:tc>
        <w:tc>
          <w:tcPr>
            <w:tcW w:w="2268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46,48</w:t>
            </w:r>
          </w:p>
        </w:tc>
      </w:tr>
      <w:tr w:rsidR="001840EA" w:rsidRPr="00FF2767" w:rsidTr="00DE4A0E">
        <w:trPr>
          <w:trHeight w:val="269"/>
        </w:trPr>
        <w:tc>
          <w:tcPr>
            <w:tcW w:w="2518" w:type="dxa"/>
          </w:tcPr>
          <w:p w:rsidR="001840EA" w:rsidRPr="00FF2767" w:rsidRDefault="001840EA" w:rsidP="000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2693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1 592 379,55</w:t>
            </w:r>
          </w:p>
        </w:tc>
        <w:tc>
          <w:tcPr>
            <w:tcW w:w="2268" w:type="dxa"/>
          </w:tcPr>
          <w:p w:rsidR="001840EA" w:rsidRPr="00FF2767" w:rsidRDefault="001840EA" w:rsidP="000A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67">
              <w:rPr>
                <w:rFonts w:ascii="Times New Roman" w:hAnsi="Times New Roman" w:cs="Times New Roman"/>
                <w:sz w:val="28"/>
                <w:szCs w:val="28"/>
              </w:rPr>
              <w:t>87,57</w:t>
            </w:r>
          </w:p>
        </w:tc>
      </w:tr>
    </w:tbl>
    <w:p w:rsidR="001840EA" w:rsidRPr="00D83C5F" w:rsidRDefault="001840EA" w:rsidP="00DE4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C5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83C5F">
        <w:rPr>
          <w:rFonts w:ascii="Times New Roman" w:hAnsi="Times New Roman" w:cs="Times New Roman"/>
          <w:b/>
          <w:sz w:val="28"/>
          <w:szCs w:val="28"/>
        </w:rPr>
        <w:t xml:space="preserve"> Информация о машинах и оборудовании</w:t>
      </w:r>
      <w:bookmarkStart w:id="0" w:name="_GoBack"/>
      <w:bookmarkEnd w:id="0"/>
    </w:p>
    <w:tbl>
      <w:tblPr>
        <w:tblStyle w:val="a3"/>
        <w:tblpPr w:leftFromText="180" w:rightFromText="180" w:vertAnchor="text" w:tblpY="310"/>
        <w:tblW w:w="5000" w:type="pct"/>
        <w:tblLayout w:type="fixed"/>
        <w:tblLook w:val="04A0" w:firstRow="1" w:lastRow="0" w:firstColumn="1" w:lastColumn="0" w:noHBand="0" w:noVBand="1"/>
      </w:tblPr>
      <w:tblGrid>
        <w:gridCol w:w="2998"/>
        <w:gridCol w:w="2069"/>
        <w:gridCol w:w="2070"/>
        <w:gridCol w:w="2207"/>
      </w:tblGrid>
      <w:tr w:rsidR="001840EA" w:rsidRPr="00DE4A0E" w:rsidTr="00DE4A0E">
        <w:tc>
          <w:tcPr>
            <w:tcW w:w="3085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127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  <w:r w:rsidR="00C14CCC" w:rsidRPr="00DE4A0E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268" w:type="dxa"/>
          </w:tcPr>
          <w:p w:rsidR="001840EA" w:rsidRPr="00DE4A0E" w:rsidRDefault="001840EA" w:rsidP="00DE4A0E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% износа</w:t>
            </w:r>
          </w:p>
        </w:tc>
      </w:tr>
      <w:tr w:rsidR="001840EA" w:rsidRPr="00DE4A0E" w:rsidTr="00DE4A0E">
        <w:tc>
          <w:tcPr>
            <w:tcW w:w="3085" w:type="dxa"/>
          </w:tcPr>
          <w:p w:rsidR="001840EA" w:rsidRPr="00DE4A0E" w:rsidRDefault="001840EA" w:rsidP="000A0BF5">
            <w:pPr>
              <w:tabs>
                <w:tab w:val="left" w:pos="1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</w:t>
            </w:r>
          </w:p>
        </w:tc>
        <w:tc>
          <w:tcPr>
            <w:tcW w:w="2126" w:type="dxa"/>
          </w:tcPr>
          <w:p w:rsidR="004155A1" w:rsidRPr="00DE4A0E" w:rsidRDefault="004155A1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127" w:type="dxa"/>
          </w:tcPr>
          <w:p w:rsidR="004155A1" w:rsidRPr="00DE4A0E" w:rsidRDefault="004155A1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1 268 399,35</w:t>
            </w:r>
          </w:p>
        </w:tc>
        <w:tc>
          <w:tcPr>
            <w:tcW w:w="2268" w:type="dxa"/>
          </w:tcPr>
          <w:p w:rsidR="004155A1" w:rsidRPr="00DE4A0E" w:rsidRDefault="004155A1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84,47</w:t>
            </w:r>
          </w:p>
        </w:tc>
      </w:tr>
      <w:tr w:rsidR="001840EA" w:rsidRPr="00DE4A0E" w:rsidTr="00DE4A0E">
        <w:tc>
          <w:tcPr>
            <w:tcW w:w="3085" w:type="dxa"/>
          </w:tcPr>
          <w:p w:rsidR="001840EA" w:rsidRPr="00DE4A0E" w:rsidRDefault="001840EA" w:rsidP="000A0BF5">
            <w:pPr>
              <w:tabs>
                <w:tab w:val="left" w:pos="1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2126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27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523 661,49</w:t>
            </w:r>
          </w:p>
        </w:tc>
        <w:tc>
          <w:tcPr>
            <w:tcW w:w="2268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79,90</w:t>
            </w:r>
          </w:p>
        </w:tc>
      </w:tr>
      <w:tr w:rsidR="001840EA" w:rsidRPr="00DE4A0E" w:rsidTr="00DE4A0E">
        <w:tc>
          <w:tcPr>
            <w:tcW w:w="3085" w:type="dxa"/>
          </w:tcPr>
          <w:p w:rsidR="001840EA" w:rsidRPr="00DE4A0E" w:rsidRDefault="001840EA" w:rsidP="000A0BF5">
            <w:pPr>
              <w:tabs>
                <w:tab w:val="left" w:pos="1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машины и оборудование</w:t>
            </w:r>
          </w:p>
        </w:tc>
        <w:tc>
          <w:tcPr>
            <w:tcW w:w="2126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5A1" w:rsidRPr="00DE4A0E" w:rsidRDefault="004155A1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27" w:type="dxa"/>
          </w:tcPr>
          <w:p w:rsidR="001840EA" w:rsidRPr="00DE4A0E" w:rsidRDefault="001840EA" w:rsidP="000A0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5A1" w:rsidRPr="00DE4A0E" w:rsidRDefault="004155A1" w:rsidP="000A0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0EA" w:rsidRPr="00DE4A0E" w:rsidRDefault="001840EA" w:rsidP="000A0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2 172 457,18</w:t>
            </w:r>
          </w:p>
        </w:tc>
        <w:tc>
          <w:tcPr>
            <w:tcW w:w="2268" w:type="dxa"/>
          </w:tcPr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5A1" w:rsidRPr="00DE4A0E" w:rsidRDefault="004155A1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0EA" w:rsidRPr="00DE4A0E" w:rsidRDefault="001840EA" w:rsidP="000A0BF5">
            <w:pPr>
              <w:tabs>
                <w:tab w:val="left" w:pos="1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A0E">
              <w:rPr>
                <w:rFonts w:ascii="Times New Roman" w:hAnsi="Times New Roman" w:cs="Times New Roman"/>
                <w:sz w:val="26"/>
                <w:szCs w:val="26"/>
              </w:rPr>
              <w:t>66,01</w:t>
            </w:r>
          </w:p>
        </w:tc>
      </w:tr>
    </w:tbl>
    <w:p w:rsidR="00065A63" w:rsidRPr="00065A63" w:rsidRDefault="00065A63" w:rsidP="004848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 xml:space="preserve">И.о. директора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5A63">
        <w:rPr>
          <w:rFonts w:ascii="Times New Roman" w:hAnsi="Times New Roman" w:cs="Times New Roman"/>
          <w:sz w:val="28"/>
          <w:szCs w:val="28"/>
        </w:rPr>
        <w:t>Скобелев В.И.</w:t>
      </w:r>
    </w:p>
    <w:sectPr w:rsidR="00065A63" w:rsidRPr="00065A63" w:rsidSect="00DE4A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15C1"/>
    <w:multiLevelType w:val="singleLevel"/>
    <w:tmpl w:val="A30ED6A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EA"/>
    <w:rsid w:val="000637BE"/>
    <w:rsid w:val="00065A63"/>
    <w:rsid w:val="001840EA"/>
    <w:rsid w:val="00412499"/>
    <w:rsid w:val="004155A1"/>
    <w:rsid w:val="00466D61"/>
    <w:rsid w:val="00484817"/>
    <w:rsid w:val="005B383F"/>
    <w:rsid w:val="005D7E03"/>
    <w:rsid w:val="00733B59"/>
    <w:rsid w:val="00945390"/>
    <w:rsid w:val="00AA781E"/>
    <w:rsid w:val="00C02EAD"/>
    <w:rsid w:val="00C06C48"/>
    <w:rsid w:val="00C14CCC"/>
    <w:rsid w:val="00C52037"/>
    <w:rsid w:val="00DD5A1F"/>
    <w:rsid w:val="00D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D775C"/>
  <w15:docId w15:val="{930AAF5E-0C77-48CF-AC3C-94F87C8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063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063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МСХП</cp:lastModifiedBy>
  <cp:revision>2</cp:revision>
  <cp:lastPrinted>2018-06-29T14:33:00Z</cp:lastPrinted>
  <dcterms:created xsi:type="dcterms:W3CDTF">2018-07-10T07:27:00Z</dcterms:created>
  <dcterms:modified xsi:type="dcterms:W3CDTF">2018-07-10T07:27:00Z</dcterms:modified>
</cp:coreProperties>
</file>