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C8" w:rsidRDefault="000922C8">
      <w:pPr>
        <w:pStyle w:val="newncpi0"/>
        <w:jc w:val="center"/>
      </w:pPr>
      <w:bookmarkStart w:id="0" w:name="_GoBack"/>
      <w:bookmarkEnd w:id="0"/>
      <w:r>
        <w:rPr>
          <w:rStyle w:val="name"/>
        </w:rPr>
        <w:t>ПРИКАЗ </w:t>
      </w:r>
      <w:r>
        <w:rPr>
          <w:rStyle w:val="promulgator"/>
        </w:rPr>
        <w:t>МИНИСТЕРСТВА СЕЛЬСКОГО ХОЗЯЙСТВА И ПРОДОВОЛЬСТВИЯ РЕСПУБЛИКИ БЕЛАРУСЬ</w:t>
      </w:r>
    </w:p>
    <w:p w:rsidR="000922C8" w:rsidRDefault="000922C8">
      <w:pPr>
        <w:pStyle w:val="newncpi"/>
        <w:ind w:firstLine="0"/>
        <w:jc w:val="center"/>
      </w:pPr>
      <w:r>
        <w:rPr>
          <w:rStyle w:val="datepr"/>
        </w:rPr>
        <w:t>16 декабря 2022 г.</w:t>
      </w:r>
      <w:r>
        <w:rPr>
          <w:rStyle w:val="number"/>
        </w:rPr>
        <w:t xml:space="preserve"> № 313</w:t>
      </w:r>
    </w:p>
    <w:p w:rsidR="000922C8" w:rsidRDefault="000922C8">
      <w:pPr>
        <w:pStyle w:val="titlencpi"/>
      </w:pPr>
      <w:r>
        <w:t>Об установлении квот</w:t>
      </w:r>
    </w:p>
    <w:p w:rsidR="000922C8" w:rsidRDefault="000922C8">
      <w:pPr>
        <w:pStyle w:val="preamble"/>
      </w:pPr>
      <w:r>
        <w:t>На основании постановления Совета Министров Республики Беларусь от 6 декабря 2021 г. № 700 «О применении специальных мер в отношении отдельных видов товаров» и подпункта 8.5</w:t>
      </w:r>
      <w:r>
        <w:rPr>
          <w:vertAlign w:val="superscript"/>
        </w:rPr>
        <w:t>1</w:t>
      </w:r>
      <w:r>
        <w:t xml:space="preserve"> пункта 8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ПРИКАЗЫВАЮ:</w:t>
      </w:r>
    </w:p>
    <w:p w:rsidR="000922C8" w:rsidRDefault="000922C8">
      <w:pPr>
        <w:pStyle w:val="point"/>
      </w:pPr>
      <w:r>
        <w:t>1. Установить на декабрь 2022 г. – июнь 2023 г. квоту на ввоз на территорию Республики Беларусь свиней живых, домашних, массой 50 кг или более, классифицируемых кодом единой Товарной номенклатуры внешнеэкономической деятельности Евразийского экономического союза 0103 92 190 0 в количестве 5 000 голов.</w:t>
      </w:r>
    </w:p>
    <w:p w:rsidR="000922C8" w:rsidRDefault="000922C8">
      <w:pPr>
        <w:pStyle w:val="point"/>
      </w:pPr>
      <w:r>
        <w:t>2. Главному управлению интенсификации животноводства (Сонич Н.А.) до 19 декабря 2022 г. довести настоящий приказ до сведения областных исполнительных комитетов и до 10 января 2023 г. в пределах своей компетенции обеспечить распределение объемов квот на основании представленных заявлений.</w:t>
      </w:r>
    </w:p>
    <w:p w:rsidR="000922C8" w:rsidRDefault="000922C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922C8">
        <w:tc>
          <w:tcPr>
            <w:tcW w:w="2500" w:type="pct"/>
            <w:tcMar>
              <w:top w:w="0" w:type="dxa"/>
              <w:left w:w="6" w:type="dxa"/>
              <w:bottom w:w="0" w:type="dxa"/>
              <w:right w:w="6" w:type="dxa"/>
            </w:tcMar>
            <w:vAlign w:val="bottom"/>
            <w:hideMark/>
          </w:tcPr>
          <w:p w:rsidR="000922C8" w:rsidRDefault="000922C8">
            <w:pPr>
              <w:pStyle w:val="newncpi0"/>
              <w:jc w:val="left"/>
            </w:pPr>
            <w:r>
              <w:rPr>
                <w:rStyle w:val="post"/>
              </w:rPr>
              <w:t>Министр</w:t>
            </w:r>
          </w:p>
        </w:tc>
        <w:tc>
          <w:tcPr>
            <w:tcW w:w="2500" w:type="pct"/>
            <w:tcMar>
              <w:top w:w="0" w:type="dxa"/>
              <w:left w:w="6" w:type="dxa"/>
              <w:bottom w:w="0" w:type="dxa"/>
              <w:right w:w="6" w:type="dxa"/>
            </w:tcMar>
            <w:vAlign w:val="bottom"/>
            <w:hideMark/>
          </w:tcPr>
          <w:p w:rsidR="000922C8" w:rsidRDefault="000922C8">
            <w:pPr>
              <w:pStyle w:val="newncpi0"/>
              <w:jc w:val="right"/>
            </w:pPr>
            <w:r>
              <w:rPr>
                <w:rStyle w:val="pers"/>
              </w:rPr>
              <w:t>И.В.Брыло</w:t>
            </w:r>
          </w:p>
        </w:tc>
      </w:tr>
    </w:tbl>
    <w:p w:rsidR="000922C8" w:rsidRDefault="000922C8">
      <w:pPr>
        <w:pStyle w:val="newncpi"/>
      </w:pPr>
      <w:r>
        <w:t> </w:t>
      </w:r>
    </w:p>
    <w:p w:rsidR="002240C8" w:rsidRDefault="002240C8"/>
    <w:sectPr w:rsidR="002240C8" w:rsidSect="00014236">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C8"/>
    <w:rsid w:val="000922C8"/>
    <w:rsid w:val="0022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D1AF6-4390-47BB-96D8-E33F6B21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922C8"/>
    <w:pPr>
      <w:spacing w:before="240" w:after="240"/>
      <w:ind w:right="2268" w:firstLine="0"/>
      <w:jc w:val="left"/>
    </w:pPr>
    <w:rPr>
      <w:rFonts w:eastAsia="Times New Roman" w:cs="Times New Roman"/>
      <w:b/>
      <w:bCs/>
      <w:sz w:val="28"/>
      <w:szCs w:val="28"/>
      <w:lang w:eastAsia="ru-RU"/>
    </w:rPr>
  </w:style>
  <w:style w:type="paragraph" w:customStyle="1" w:styleId="point">
    <w:name w:val="point"/>
    <w:basedOn w:val="a"/>
    <w:rsid w:val="000922C8"/>
    <w:pPr>
      <w:ind w:firstLine="567"/>
    </w:pPr>
    <w:rPr>
      <w:rFonts w:eastAsiaTheme="minorEastAsia" w:cs="Times New Roman"/>
      <w:sz w:val="24"/>
      <w:szCs w:val="24"/>
      <w:lang w:eastAsia="ru-RU"/>
    </w:rPr>
  </w:style>
  <w:style w:type="paragraph" w:customStyle="1" w:styleId="preamble">
    <w:name w:val="preamble"/>
    <w:basedOn w:val="a"/>
    <w:rsid w:val="000922C8"/>
    <w:pPr>
      <w:ind w:firstLine="567"/>
    </w:pPr>
    <w:rPr>
      <w:rFonts w:eastAsiaTheme="minorEastAsia" w:cs="Times New Roman"/>
      <w:sz w:val="24"/>
      <w:szCs w:val="24"/>
      <w:lang w:eastAsia="ru-RU"/>
    </w:rPr>
  </w:style>
  <w:style w:type="paragraph" w:customStyle="1" w:styleId="newncpi">
    <w:name w:val="newncpi"/>
    <w:basedOn w:val="a"/>
    <w:rsid w:val="000922C8"/>
    <w:pPr>
      <w:ind w:firstLine="567"/>
    </w:pPr>
    <w:rPr>
      <w:rFonts w:eastAsiaTheme="minorEastAsia" w:cs="Times New Roman"/>
      <w:sz w:val="24"/>
      <w:szCs w:val="24"/>
      <w:lang w:eastAsia="ru-RU"/>
    </w:rPr>
  </w:style>
  <w:style w:type="paragraph" w:customStyle="1" w:styleId="newncpi0">
    <w:name w:val="newncpi0"/>
    <w:basedOn w:val="a"/>
    <w:rsid w:val="000922C8"/>
    <w:pPr>
      <w:ind w:firstLine="0"/>
    </w:pPr>
    <w:rPr>
      <w:rFonts w:eastAsiaTheme="minorEastAsia" w:cs="Times New Roman"/>
      <w:sz w:val="24"/>
      <w:szCs w:val="24"/>
      <w:lang w:eastAsia="ru-RU"/>
    </w:rPr>
  </w:style>
  <w:style w:type="character" w:customStyle="1" w:styleId="name">
    <w:name w:val="name"/>
    <w:basedOn w:val="a0"/>
    <w:rsid w:val="000922C8"/>
    <w:rPr>
      <w:rFonts w:ascii="Times New Roman" w:hAnsi="Times New Roman" w:cs="Times New Roman" w:hint="default"/>
      <w:caps/>
    </w:rPr>
  </w:style>
  <w:style w:type="character" w:customStyle="1" w:styleId="promulgator">
    <w:name w:val="promulgator"/>
    <w:basedOn w:val="a0"/>
    <w:rsid w:val="000922C8"/>
    <w:rPr>
      <w:rFonts w:ascii="Times New Roman" w:hAnsi="Times New Roman" w:cs="Times New Roman" w:hint="default"/>
      <w:caps/>
    </w:rPr>
  </w:style>
  <w:style w:type="character" w:customStyle="1" w:styleId="datepr">
    <w:name w:val="datepr"/>
    <w:basedOn w:val="a0"/>
    <w:rsid w:val="000922C8"/>
    <w:rPr>
      <w:rFonts w:ascii="Times New Roman" w:hAnsi="Times New Roman" w:cs="Times New Roman" w:hint="default"/>
    </w:rPr>
  </w:style>
  <w:style w:type="character" w:customStyle="1" w:styleId="number">
    <w:name w:val="number"/>
    <w:basedOn w:val="a0"/>
    <w:rsid w:val="000922C8"/>
    <w:rPr>
      <w:rFonts w:ascii="Times New Roman" w:hAnsi="Times New Roman" w:cs="Times New Roman" w:hint="default"/>
    </w:rPr>
  </w:style>
  <w:style w:type="character" w:customStyle="1" w:styleId="post">
    <w:name w:val="post"/>
    <w:basedOn w:val="a0"/>
    <w:rsid w:val="000922C8"/>
    <w:rPr>
      <w:rFonts w:ascii="Times New Roman" w:hAnsi="Times New Roman" w:cs="Times New Roman" w:hint="default"/>
      <w:b/>
      <w:bCs/>
      <w:sz w:val="22"/>
      <w:szCs w:val="22"/>
    </w:rPr>
  </w:style>
  <w:style w:type="character" w:customStyle="1" w:styleId="pers">
    <w:name w:val="pers"/>
    <w:basedOn w:val="a0"/>
    <w:rsid w:val="000922C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2023-03-23T12:25:00Z</dcterms:created>
  <dcterms:modified xsi:type="dcterms:W3CDTF">2023-03-23T12:25:00Z</dcterms:modified>
</cp:coreProperties>
</file>